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5580"/>
        </w:tabs>
        <w:jc w:val="center"/>
        <w:rPr>
          <w:b/>
          <w:bCs/>
          <w:sz w:val="32"/>
          <w:szCs w:val="28"/>
        </w:rPr>
      </w:pPr>
      <w:r>
        <w:rPr>
          <w:rFonts w:hint="eastAsia"/>
          <w:b/>
          <w:bCs/>
          <w:sz w:val="32"/>
          <w:szCs w:val="28"/>
        </w:rPr>
        <w:t>云南大学工商管理与旅游管理学院</w:t>
      </w:r>
    </w:p>
    <w:p>
      <w:pPr>
        <w:tabs>
          <w:tab w:val="left" w:pos="4860"/>
          <w:tab w:val="left" w:pos="5580"/>
        </w:tabs>
        <w:jc w:val="center"/>
        <w:rPr>
          <w:b/>
          <w:bCs/>
          <w:sz w:val="32"/>
          <w:szCs w:val="28"/>
        </w:rPr>
      </w:pPr>
      <w:r>
        <w:rPr>
          <w:rFonts w:hint="eastAsia"/>
          <w:b/>
          <w:bCs/>
          <w:sz w:val="32"/>
          <w:szCs w:val="28"/>
        </w:rPr>
        <w:t>202</w:t>
      </w:r>
      <w:r>
        <w:rPr>
          <w:rFonts w:hint="eastAsia"/>
          <w:b/>
          <w:bCs/>
          <w:sz w:val="32"/>
          <w:szCs w:val="28"/>
          <w:lang w:val="en-US" w:eastAsia="zh-CN"/>
        </w:rPr>
        <w:t>4</w:t>
      </w:r>
      <w:r>
        <w:rPr>
          <w:rFonts w:hint="eastAsia"/>
          <w:b/>
          <w:bCs/>
          <w:sz w:val="32"/>
          <w:szCs w:val="28"/>
        </w:rPr>
        <w:t>年专业学位硕士研究生复试</w:t>
      </w:r>
    </w:p>
    <w:p>
      <w:pPr>
        <w:tabs>
          <w:tab w:val="left" w:pos="4860"/>
          <w:tab w:val="left" w:pos="5580"/>
        </w:tabs>
        <w:jc w:val="center"/>
        <w:rPr>
          <w:b/>
          <w:bCs/>
          <w:sz w:val="32"/>
          <w:szCs w:val="28"/>
        </w:rPr>
      </w:pPr>
      <w:r>
        <w:rPr>
          <w:rFonts w:hint="eastAsia"/>
          <w:b/>
          <w:bCs/>
          <w:sz w:val="32"/>
          <w:szCs w:val="28"/>
        </w:rPr>
        <w:t>《政治》考试（开卷）试卷</w:t>
      </w:r>
    </w:p>
    <w:tbl>
      <w:tblPr>
        <w:tblStyle w:val="4"/>
        <w:tblpPr w:leftFromText="180" w:rightFromText="180" w:vertAnchor="text" w:horzAnchor="margin" w:tblpXSpec="center" w:tblpY="1075"/>
        <w:tblW w:w="81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4"/>
        <w:gridCol w:w="1164"/>
        <w:gridCol w:w="1202"/>
        <w:gridCol w:w="1154"/>
        <w:gridCol w:w="1154"/>
        <w:gridCol w:w="24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4" w:type="dxa"/>
          </w:tcPr>
          <w:p>
            <w:pPr>
              <w:tabs>
                <w:tab w:val="left" w:pos="1440"/>
                <w:tab w:val="left" w:pos="5580"/>
              </w:tabs>
              <w:ind w:right="-153" w:rightChars="-73"/>
              <w:rPr>
                <w:b/>
                <w:bCs/>
                <w:sz w:val="28"/>
                <w:szCs w:val="28"/>
              </w:rPr>
            </w:pPr>
            <w:r>
              <w:rPr>
                <w:rFonts w:hint="eastAsia"/>
                <w:b/>
                <w:bCs/>
                <w:sz w:val="28"/>
                <w:szCs w:val="28"/>
              </w:rPr>
              <w:t>题  号</w:t>
            </w:r>
          </w:p>
        </w:tc>
        <w:tc>
          <w:tcPr>
            <w:tcW w:w="1164" w:type="dxa"/>
            <w:vAlign w:val="center"/>
          </w:tcPr>
          <w:p>
            <w:pPr>
              <w:tabs>
                <w:tab w:val="left" w:pos="1440"/>
                <w:tab w:val="left" w:pos="5580"/>
              </w:tabs>
              <w:ind w:right="-153" w:rightChars="-73" w:firstLine="138" w:firstLineChars="49"/>
              <w:rPr>
                <w:b/>
                <w:bCs/>
                <w:sz w:val="28"/>
                <w:szCs w:val="28"/>
              </w:rPr>
            </w:pPr>
            <w:r>
              <w:rPr>
                <w:rFonts w:hint="eastAsia"/>
                <w:b/>
                <w:bCs/>
                <w:sz w:val="28"/>
                <w:szCs w:val="28"/>
              </w:rPr>
              <w:t>一</w:t>
            </w:r>
          </w:p>
        </w:tc>
        <w:tc>
          <w:tcPr>
            <w:tcW w:w="1202" w:type="dxa"/>
            <w:vAlign w:val="center"/>
          </w:tcPr>
          <w:p>
            <w:pPr>
              <w:tabs>
                <w:tab w:val="left" w:pos="1440"/>
                <w:tab w:val="left" w:pos="5580"/>
              </w:tabs>
              <w:ind w:right="-153" w:rightChars="-73" w:firstLine="138" w:firstLineChars="49"/>
              <w:rPr>
                <w:b/>
                <w:bCs/>
                <w:sz w:val="28"/>
                <w:szCs w:val="28"/>
              </w:rPr>
            </w:pPr>
            <w:r>
              <w:rPr>
                <w:rFonts w:hint="eastAsia"/>
                <w:b/>
                <w:bCs/>
                <w:sz w:val="28"/>
                <w:szCs w:val="28"/>
              </w:rPr>
              <w:t>二</w:t>
            </w:r>
          </w:p>
        </w:tc>
        <w:tc>
          <w:tcPr>
            <w:tcW w:w="1154" w:type="dxa"/>
            <w:vAlign w:val="center"/>
          </w:tcPr>
          <w:p>
            <w:pPr>
              <w:tabs>
                <w:tab w:val="left" w:pos="1440"/>
                <w:tab w:val="left" w:pos="5580"/>
              </w:tabs>
              <w:ind w:right="-153" w:rightChars="-73" w:firstLine="138" w:firstLineChars="49"/>
              <w:rPr>
                <w:b/>
                <w:bCs/>
                <w:sz w:val="28"/>
                <w:szCs w:val="28"/>
              </w:rPr>
            </w:pPr>
            <w:r>
              <w:rPr>
                <w:rFonts w:hint="eastAsia"/>
                <w:b/>
                <w:bCs/>
                <w:sz w:val="28"/>
                <w:szCs w:val="28"/>
              </w:rPr>
              <w:t>三</w:t>
            </w:r>
          </w:p>
        </w:tc>
        <w:tc>
          <w:tcPr>
            <w:tcW w:w="1154" w:type="dxa"/>
            <w:vAlign w:val="center"/>
          </w:tcPr>
          <w:p>
            <w:pPr>
              <w:tabs>
                <w:tab w:val="left" w:pos="1440"/>
                <w:tab w:val="left" w:pos="5580"/>
              </w:tabs>
              <w:ind w:right="-153" w:rightChars="-73" w:firstLine="138" w:firstLineChars="49"/>
              <w:rPr>
                <w:b/>
                <w:bCs/>
                <w:sz w:val="28"/>
                <w:szCs w:val="28"/>
              </w:rPr>
            </w:pPr>
            <w:r>
              <w:rPr>
                <w:rFonts w:hint="eastAsia"/>
                <w:b/>
                <w:bCs/>
                <w:sz w:val="28"/>
                <w:szCs w:val="28"/>
              </w:rPr>
              <w:t>总 分</w:t>
            </w:r>
          </w:p>
        </w:tc>
        <w:tc>
          <w:tcPr>
            <w:tcW w:w="2410" w:type="dxa"/>
            <w:vAlign w:val="center"/>
          </w:tcPr>
          <w:p>
            <w:pPr>
              <w:tabs>
                <w:tab w:val="left" w:pos="1440"/>
                <w:tab w:val="left" w:pos="5580"/>
              </w:tabs>
              <w:ind w:right="-153" w:rightChars="-73"/>
              <w:jc w:val="center"/>
              <w:rPr>
                <w:b/>
                <w:bCs/>
                <w:sz w:val="28"/>
                <w:szCs w:val="28"/>
              </w:rPr>
            </w:pPr>
            <w:r>
              <w:rPr>
                <w:rFonts w:hint="eastAsia"/>
                <w:b/>
                <w:bCs/>
                <w:sz w:val="28"/>
                <w:szCs w:val="28"/>
              </w:rPr>
              <w:t>阅卷人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4" w:type="dxa"/>
          </w:tcPr>
          <w:p>
            <w:pPr>
              <w:tabs>
                <w:tab w:val="left" w:pos="1440"/>
                <w:tab w:val="left" w:pos="5580"/>
              </w:tabs>
              <w:ind w:right="-153" w:rightChars="-73"/>
              <w:rPr>
                <w:b/>
                <w:bCs/>
                <w:sz w:val="28"/>
                <w:szCs w:val="28"/>
              </w:rPr>
            </w:pPr>
            <w:r>
              <w:rPr>
                <w:rFonts w:hint="eastAsia"/>
                <w:b/>
                <w:bCs/>
                <w:sz w:val="28"/>
                <w:szCs w:val="28"/>
              </w:rPr>
              <w:t>得  分</w:t>
            </w:r>
          </w:p>
        </w:tc>
        <w:tc>
          <w:tcPr>
            <w:tcW w:w="1164" w:type="dxa"/>
          </w:tcPr>
          <w:p>
            <w:pPr>
              <w:tabs>
                <w:tab w:val="left" w:pos="1440"/>
                <w:tab w:val="left" w:pos="5580"/>
              </w:tabs>
              <w:ind w:right="-153" w:rightChars="-73"/>
              <w:rPr>
                <w:b/>
                <w:bCs/>
                <w:sz w:val="28"/>
                <w:szCs w:val="28"/>
              </w:rPr>
            </w:pPr>
          </w:p>
        </w:tc>
        <w:tc>
          <w:tcPr>
            <w:tcW w:w="1202" w:type="dxa"/>
          </w:tcPr>
          <w:p>
            <w:pPr>
              <w:tabs>
                <w:tab w:val="left" w:pos="1440"/>
                <w:tab w:val="left" w:pos="5580"/>
              </w:tabs>
              <w:ind w:right="-153" w:rightChars="-73"/>
              <w:rPr>
                <w:b/>
                <w:bCs/>
                <w:sz w:val="28"/>
                <w:szCs w:val="28"/>
              </w:rPr>
            </w:pPr>
          </w:p>
        </w:tc>
        <w:tc>
          <w:tcPr>
            <w:tcW w:w="1154" w:type="dxa"/>
          </w:tcPr>
          <w:p>
            <w:pPr>
              <w:tabs>
                <w:tab w:val="left" w:pos="1440"/>
                <w:tab w:val="left" w:pos="5580"/>
              </w:tabs>
              <w:ind w:right="-153" w:rightChars="-73" w:firstLine="138" w:firstLineChars="49"/>
              <w:rPr>
                <w:b/>
                <w:bCs/>
                <w:sz w:val="28"/>
                <w:szCs w:val="28"/>
              </w:rPr>
            </w:pPr>
          </w:p>
        </w:tc>
        <w:tc>
          <w:tcPr>
            <w:tcW w:w="1154" w:type="dxa"/>
          </w:tcPr>
          <w:p>
            <w:pPr>
              <w:tabs>
                <w:tab w:val="left" w:pos="1440"/>
                <w:tab w:val="left" w:pos="5580"/>
              </w:tabs>
              <w:ind w:right="-153" w:rightChars="-73" w:firstLine="138" w:firstLineChars="49"/>
              <w:rPr>
                <w:b/>
                <w:bCs/>
                <w:sz w:val="28"/>
                <w:szCs w:val="28"/>
              </w:rPr>
            </w:pPr>
          </w:p>
        </w:tc>
        <w:tc>
          <w:tcPr>
            <w:tcW w:w="2410" w:type="dxa"/>
          </w:tcPr>
          <w:p>
            <w:pPr>
              <w:tabs>
                <w:tab w:val="left" w:pos="1440"/>
                <w:tab w:val="left" w:pos="5580"/>
              </w:tabs>
              <w:ind w:right="-153" w:rightChars="-73"/>
              <w:rPr>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8" w:type="dxa"/>
            <w:gridSpan w:val="2"/>
          </w:tcPr>
          <w:p>
            <w:pPr>
              <w:tabs>
                <w:tab w:val="left" w:pos="1440"/>
                <w:tab w:val="left" w:pos="5580"/>
              </w:tabs>
              <w:ind w:right="-153" w:rightChars="-73"/>
              <w:jc w:val="center"/>
              <w:rPr>
                <w:b/>
                <w:bCs/>
                <w:sz w:val="28"/>
                <w:szCs w:val="28"/>
              </w:rPr>
            </w:pPr>
            <w:r>
              <w:rPr>
                <w:rFonts w:hint="eastAsia"/>
                <w:b/>
                <w:bCs/>
                <w:sz w:val="28"/>
                <w:szCs w:val="28"/>
              </w:rPr>
              <w:t>综合评定</w:t>
            </w:r>
          </w:p>
        </w:tc>
        <w:tc>
          <w:tcPr>
            <w:tcW w:w="5920" w:type="dxa"/>
            <w:gridSpan w:val="4"/>
          </w:tcPr>
          <w:p>
            <w:pPr>
              <w:tabs>
                <w:tab w:val="left" w:pos="1440"/>
                <w:tab w:val="left" w:pos="5580"/>
              </w:tabs>
              <w:ind w:right="-153" w:rightChars="-73" w:firstLine="551" w:firstLineChars="196"/>
              <w:rPr>
                <w:b/>
                <w:bCs/>
                <w:sz w:val="28"/>
                <w:szCs w:val="28"/>
              </w:rPr>
            </w:pPr>
            <w:r>
              <w:rPr>
                <w:rFonts w:hint="eastAsia"/>
                <w:b/>
                <w:bCs/>
                <w:sz w:val="28"/>
                <w:szCs w:val="28"/>
              </w:rPr>
              <w:t>合格（     ）          不合格（     ）</w:t>
            </w:r>
          </w:p>
        </w:tc>
      </w:tr>
    </w:tbl>
    <w:p>
      <w:pPr>
        <w:tabs>
          <w:tab w:val="left" w:pos="4860"/>
          <w:tab w:val="left" w:pos="5580"/>
        </w:tabs>
        <w:ind w:firstLine="562" w:firstLineChars="200"/>
        <w:jc w:val="left"/>
        <w:rPr>
          <w:rFonts w:ascii="Calibri" w:hAnsi="Calibri"/>
          <w:b/>
          <w:bCs/>
          <w:sz w:val="28"/>
          <w:szCs w:val="28"/>
          <w:u w:val="single"/>
        </w:rPr>
      </w:pPr>
      <w:r>
        <w:rPr>
          <w:rFonts w:hint="eastAsia"/>
          <w:b/>
          <w:bCs/>
          <w:sz w:val="28"/>
          <w:szCs w:val="28"/>
        </w:rPr>
        <w:t>考    号：</w:t>
      </w:r>
      <w:r>
        <w:rPr>
          <w:rFonts w:hint="eastAsia"/>
          <w:b/>
          <w:bCs/>
          <w:sz w:val="28"/>
          <w:szCs w:val="28"/>
          <w:u w:val="single"/>
        </w:rPr>
        <w:t xml:space="preserve">                  </w:t>
      </w:r>
      <w:r>
        <w:rPr>
          <w:rFonts w:hint="eastAsia"/>
          <w:b/>
          <w:bCs/>
          <w:sz w:val="28"/>
          <w:szCs w:val="28"/>
        </w:rPr>
        <w:t xml:space="preserve">     姓名：</w:t>
      </w:r>
      <w:r>
        <w:rPr>
          <w:rFonts w:hint="eastAsia"/>
          <w:b/>
          <w:bCs/>
          <w:sz w:val="28"/>
          <w:szCs w:val="28"/>
          <w:u w:val="single"/>
        </w:rPr>
        <w:t xml:space="preserve">                 </w:t>
      </w:r>
    </w:p>
    <w:p>
      <w:pPr>
        <w:tabs>
          <w:tab w:val="left" w:pos="1440"/>
          <w:tab w:val="left" w:pos="5580"/>
        </w:tabs>
        <w:ind w:right="-153" w:rightChars="-73"/>
        <w:rPr>
          <w:b/>
          <w:bCs/>
          <w:sz w:val="28"/>
          <w:szCs w:val="28"/>
        </w:rPr>
      </w:pPr>
    </w:p>
    <w:p>
      <w:pPr>
        <w:tabs>
          <w:tab w:val="left" w:pos="1440"/>
          <w:tab w:val="left" w:pos="1875"/>
        </w:tabs>
        <w:ind w:right="-153" w:rightChars="-73"/>
        <w:rPr>
          <w:b/>
          <w:bCs/>
          <w:sz w:val="28"/>
          <w:szCs w:val="28"/>
        </w:rPr>
      </w:pPr>
      <w:r>
        <w:rPr>
          <w:rFonts w:hint="eastAsia"/>
          <w:b/>
          <w:bCs/>
          <w:sz w:val="28"/>
          <w:szCs w:val="28"/>
        </w:rPr>
        <w:t>答题要求：</w:t>
      </w:r>
      <w:r>
        <w:rPr>
          <w:b/>
          <w:bCs/>
          <w:sz w:val="28"/>
          <w:szCs w:val="28"/>
        </w:rPr>
        <w:tab/>
      </w:r>
    </w:p>
    <w:p>
      <w:pPr>
        <w:rPr>
          <w:rFonts w:ascii="仿宋_GB2312" w:hAnsi="宋体" w:eastAsia="仿宋_GB2312"/>
          <w:sz w:val="28"/>
          <w:szCs w:val="28"/>
        </w:rPr>
      </w:pPr>
      <w:r>
        <w:rPr>
          <w:rFonts w:hint="eastAsia" w:ascii="仿宋_GB2312" w:hAnsi="宋体" w:eastAsia="仿宋_GB2312"/>
          <w:sz w:val="28"/>
          <w:szCs w:val="28"/>
        </w:rPr>
        <w:t>1、 政治考试采用命题论文形式，为通过制，分为“合格”和“不合格”两种，政治考试不合格者不予录取</w:t>
      </w:r>
    </w:p>
    <w:p>
      <w:pPr>
        <w:tabs>
          <w:tab w:val="left" w:pos="1260"/>
        </w:tabs>
        <w:rPr>
          <w:rFonts w:ascii="仿宋_GB2312" w:hAnsi="宋体" w:eastAsia="仿宋_GB2312"/>
          <w:sz w:val="28"/>
          <w:szCs w:val="28"/>
        </w:rPr>
      </w:pPr>
      <w:r>
        <w:rPr>
          <w:rFonts w:hint="eastAsia" w:ascii="仿宋_GB2312" w:hAnsi="宋体" w:eastAsia="仿宋_GB2312"/>
          <w:sz w:val="28"/>
          <w:szCs w:val="28"/>
        </w:rPr>
        <w:t>2、</w:t>
      </w:r>
      <w:r>
        <w:rPr>
          <w:rFonts w:ascii="仿宋_GB2312" w:hAnsi="宋体" w:eastAsia="仿宋_GB2312"/>
          <w:sz w:val="28"/>
          <w:szCs w:val="28"/>
        </w:rPr>
        <w:t xml:space="preserve"> </w:t>
      </w:r>
      <w:r>
        <w:rPr>
          <w:rFonts w:hint="eastAsia" w:ascii="仿宋_GB2312" w:hAnsi="宋体" w:eastAsia="仿宋_GB2312"/>
          <w:sz w:val="28"/>
          <w:szCs w:val="28"/>
        </w:rPr>
        <w:t>政治理论题目必须由个人独立完成，如被发现有抄袭行为，将被取消录取资格。</w:t>
      </w:r>
    </w:p>
    <w:p>
      <w:pPr>
        <w:tabs>
          <w:tab w:val="left" w:pos="695"/>
        </w:tabs>
        <w:rPr>
          <w:rFonts w:ascii="仿宋_GB2312" w:hAnsi="宋体" w:eastAsia="仿宋_GB2312"/>
          <w:sz w:val="28"/>
          <w:szCs w:val="28"/>
        </w:rPr>
      </w:pPr>
      <w:r>
        <w:rPr>
          <w:rFonts w:hint="eastAsia" w:ascii="仿宋_GB2312" w:hAnsi="宋体" w:eastAsia="仿宋_GB2312"/>
          <w:sz w:val="28"/>
          <w:szCs w:val="28"/>
        </w:rPr>
        <w:t>3、</w:t>
      </w:r>
      <w:r>
        <w:rPr>
          <w:rFonts w:ascii="仿宋_GB2312" w:hAnsi="宋体" w:eastAsia="仿宋_GB2312"/>
          <w:sz w:val="28"/>
          <w:szCs w:val="28"/>
        </w:rPr>
        <w:t xml:space="preserve"> </w:t>
      </w:r>
      <w:r>
        <w:rPr>
          <w:rFonts w:hint="eastAsia" w:ascii="仿宋_GB2312" w:hAnsi="宋体" w:eastAsia="仿宋_GB2312"/>
          <w:sz w:val="28"/>
          <w:szCs w:val="28"/>
        </w:rPr>
        <w:t>考生下载打印卷头和题目，自己用A4大小的纸张答题。共</w:t>
      </w:r>
      <w:r>
        <w:rPr>
          <w:rFonts w:hint="eastAsia" w:ascii="仿宋_GB2312" w:hAnsi="宋体" w:eastAsia="仿宋_GB2312"/>
          <w:color w:val="FF0000"/>
          <w:sz w:val="28"/>
          <w:szCs w:val="28"/>
        </w:rPr>
        <w:t>3</w:t>
      </w:r>
      <w:r>
        <w:rPr>
          <w:rFonts w:hint="eastAsia" w:ascii="仿宋_GB2312" w:hAnsi="宋体" w:eastAsia="仿宋_GB2312"/>
          <w:sz w:val="28"/>
          <w:szCs w:val="28"/>
        </w:rPr>
        <w:t>题，每题不少于规定字数，总字数要求在</w:t>
      </w:r>
      <w:r>
        <w:rPr>
          <w:rFonts w:hint="eastAsia" w:ascii="仿宋_GB2312" w:hAnsi="宋体" w:eastAsia="仿宋_GB2312"/>
          <w:color w:val="FF0000"/>
          <w:sz w:val="28"/>
          <w:szCs w:val="28"/>
        </w:rPr>
        <w:t>2600-5000</w:t>
      </w:r>
      <w:r>
        <w:rPr>
          <w:rFonts w:hint="eastAsia" w:ascii="仿宋_GB2312" w:hAnsi="宋体" w:eastAsia="仿宋_GB2312"/>
          <w:sz w:val="28"/>
          <w:szCs w:val="28"/>
        </w:rPr>
        <w:t>字，</w:t>
      </w:r>
      <w:r>
        <w:rPr>
          <w:rFonts w:hint="eastAsia" w:ascii="仿宋_GB2312" w:hAnsi="宋体" w:eastAsia="仿宋_GB2312"/>
          <w:b/>
          <w:sz w:val="28"/>
          <w:szCs w:val="28"/>
          <w:u w:val="single"/>
        </w:rPr>
        <w:t>必须手写</w:t>
      </w:r>
      <w:r>
        <w:rPr>
          <w:rFonts w:hint="eastAsia" w:ascii="仿宋_GB2312" w:hAnsi="宋体" w:eastAsia="仿宋_GB2312"/>
          <w:sz w:val="28"/>
          <w:szCs w:val="28"/>
        </w:rPr>
        <w:t>，用炭黑钢笔或中性笔工整书写。</w:t>
      </w:r>
    </w:p>
    <w:p>
      <w:pPr>
        <w:tabs>
          <w:tab w:val="left" w:pos="1260"/>
        </w:tabs>
        <w:rPr>
          <w:rFonts w:ascii="仿宋_GB2312" w:hAnsi="宋体" w:eastAsia="仿宋_GB2312"/>
          <w:sz w:val="28"/>
          <w:szCs w:val="28"/>
        </w:rPr>
      </w:pPr>
      <w:r>
        <w:rPr>
          <w:rFonts w:hint="eastAsia" w:ascii="仿宋_GB2312" w:hAnsi="宋体" w:eastAsia="仿宋_GB2312"/>
          <w:sz w:val="28"/>
          <w:szCs w:val="28"/>
        </w:rPr>
        <w:t>4、 考生在复试报到时上交论文，方可进行下一环节。逾期不交者，政治考试成绩记为“不合格”，不予录取。</w:t>
      </w:r>
    </w:p>
    <w:p>
      <w:pPr>
        <w:tabs>
          <w:tab w:val="left" w:pos="1260"/>
        </w:tabs>
        <w:ind w:left="1253"/>
        <w:rPr>
          <w:rFonts w:ascii="仿宋_GB2312" w:hAnsi="宋体" w:eastAsia="仿宋_GB2312"/>
          <w:sz w:val="28"/>
          <w:szCs w:val="28"/>
        </w:rPr>
      </w:pPr>
    </w:p>
    <w:p>
      <w:pPr>
        <w:tabs>
          <w:tab w:val="left" w:pos="1260"/>
        </w:tabs>
        <w:ind w:left="1253"/>
        <w:rPr>
          <w:rFonts w:ascii="仿宋_GB2312" w:hAnsi="宋体" w:eastAsia="仿宋_GB2312"/>
          <w:sz w:val="28"/>
          <w:szCs w:val="28"/>
        </w:rPr>
      </w:pPr>
    </w:p>
    <w:p>
      <w:pPr>
        <w:tabs>
          <w:tab w:val="left" w:pos="1260"/>
        </w:tabs>
        <w:ind w:left="1253"/>
        <w:rPr>
          <w:rFonts w:ascii="仿宋_GB2312" w:hAnsi="宋体" w:eastAsia="仿宋_GB2312"/>
          <w:sz w:val="28"/>
          <w:szCs w:val="28"/>
        </w:rPr>
      </w:pPr>
    </w:p>
    <w:p>
      <w:pPr>
        <w:spacing w:after="120" w:line="360" w:lineRule="auto"/>
        <w:rPr>
          <w:rFonts w:ascii="宋体" w:hAnsi="宋体"/>
          <w:b/>
          <w:sz w:val="28"/>
          <w:szCs w:val="28"/>
        </w:rPr>
      </w:pPr>
      <w:r>
        <w:rPr>
          <w:rFonts w:hint="eastAsia" w:ascii="宋体" w:hAnsi="宋体"/>
          <w:b/>
          <w:sz w:val="28"/>
          <w:szCs w:val="28"/>
        </w:rPr>
        <w:t>一、题型（本大题共</w:t>
      </w:r>
      <w:r>
        <w:rPr>
          <w:rFonts w:hint="eastAsia" w:ascii="宋体" w:hAnsi="宋体"/>
          <w:b/>
          <w:sz w:val="28"/>
          <w:szCs w:val="28"/>
          <w:lang w:val="en-US" w:eastAsia="zh-CN"/>
        </w:rPr>
        <w:t>3</w:t>
      </w:r>
      <w:r>
        <w:rPr>
          <w:rFonts w:hint="eastAsia" w:ascii="宋体" w:hAnsi="宋体"/>
          <w:b/>
          <w:sz w:val="28"/>
          <w:szCs w:val="28"/>
        </w:rPr>
        <w:t>小题，</w:t>
      </w:r>
      <w:r>
        <w:rPr>
          <w:rFonts w:hint="eastAsia" w:ascii="宋体" w:hAnsi="宋体"/>
          <w:b/>
          <w:sz w:val="28"/>
          <w:szCs w:val="28"/>
          <w:lang w:val="en-US" w:eastAsia="zh-CN"/>
        </w:rPr>
        <w:t>第1、2</w:t>
      </w:r>
      <w:r>
        <w:rPr>
          <w:rFonts w:hint="eastAsia" w:ascii="宋体" w:hAnsi="宋体"/>
          <w:b/>
          <w:sz w:val="28"/>
          <w:szCs w:val="28"/>
        </w:rPr>
        <w:t>小题</w:t>
      </w:r>
      <w:r>
        <w:rPr>
          <w:rFonts w:hint="eastAsia" w:ascii="宋体" w:hAnsi="宋体"/>
          <w:b/>
          <w:sz w:val="28"/>
          <w:szCs w:val="28"/>
          <w:lang w:val="en-US" w:eastAsia="zh-CN"/>
        </w:rPr>
        <w:t>30</w:t>
      </w:r>
      <w:r>
        <w:rPr>
          <w:rFonts w:hint="eastAsia" w:ascii="宋体" w:hAnsi="宋体"/>
          <w:b/>
          <w:sz w:val="28"/>
          <w:szCs w:val="28"/>
        </w:rPr>
        <w:t>分，</w:t>
      </w:r>
      <w:r>
        <w:rPr>
          <w:rFonts w:hint="eastAsia" w:ascii="宋体" w:hAnsi="宋体"/>
          <w:b/>
          <w:sz w:val="28"/>
          <w:szCs w:val="28"/>
          <w:lang w:val="en-US" w:eastAsia="zh-CN"/>
        </w:rPr>
        <w:t>第3小题40分，</w:t>
      </w:r>
      <w:r>
        <w:rPr>
          <w:rFonts w:hint="eastAsia" w:ascii="宋体" w:hAnsi="宋体"/>
          <w:b/>
          <w:sz w:val="28"/>
          <w:szCs w:val="28"/>
        </w:rPr>
        <w:t>共</w:t>
      </w:r>
      <w:r>
        <w:rPr>
          <w:rFonts w:hint="eastAsia" w:ascii="宋体" w:hAnsi="宋体"/>
          <w:b/>
          <w:sz w:val="28"/>
          <w:szCs w:val="28"/>
          <w:lang w:val="en-US" w:eastAsia="zh-CN"/>
        </w:rPr>
        <w:t>100</w:t>
      </w:r>
      <w:r>
        <w:rPr>
          <w:rFonts w:hint="eastAsia" w:ascii="宋体" w:hAnsi="宋体"/>
          <w:b/>
          <w:sz w:val="28"/>
          <w:szCs w:val="28"/>
        </w:rPr>
        <w:t>分）</w:t>
      </w:r>
    </w:p>
    <w:p>
      <w:pPr>
        <w:spacing w:line="360" w:lineRule="auto"/>
        <w:ind w:firstLine="562" w:firstLineChars="200"/>
        <w:rPr>
          <w:rFonts w:ascii="宋体" w:hAnsi="宋体"/>
          <w:bCs/>
          <w:sz w:val="28"/>
          <w:szCs w:val="28"/>
        </w:rPr>
      </w:pPr>
      <w:r>
        <w:rPr>
          <w:rFonts w:hint="eastAsia" w:ascii="宋体" w:hAnsi="宋体"/>
          <w:b/>
          <w:sz w:val="28"/>
          <w:szCs w:val="28"/>
        </w:rPr>
        <w:t xml:space="preserve">第1题  </w:t>
      </w:r>
      <w:r>
        <w:rPr>
          <w:rFonts w:hint="eastAsia" w:ascii="宋体" w:hAnsi="宋体" w:eastAsia="宋体"/>
          <w:color w:val="000000" w:themeColor="text1"/>
          <w:kern w:val="24"/>
          <w:sz w:val="28"/>
          <w:szCs w:val="28"/>
          <w14:textFill>
            <w14:solidFill>
              <w14:schemeClr w14:val="tx1"/>
            </w14:solidFill>
          </w14:textFill>
        </w:rPr>
        <w:t>2023年6月2日，习近平总书记在文化传承发展座谈会上的重要讲话中指出</w:t>
      </w:r>
      <w:r>
        <w:rPr>
          <w:rFonts w:hint="eastAsia" w:ascii="宋体" w:hAnsi="宋体"/>
          <w:color w:val="000000" w:themeColor="text1"/>
          <w:kern w:val="24"/>
          <w:sz w:val="28"/>
          <w:szCs w:val="28"/>
          <w:lang w:eastAsia="zh-CN"/>
          <w14:textFill>
            <w14:solidFill>
              <w14:schemeClr w14:val="tx1"/>
            </w14:solidFill>
          </w14:textFill>
        </w:rPr>
        <w:t>，</w:t>
      </w:r>
      <w:r>
        <w:rPr>
          <w:rFonts w:hint="eastAsia" w:ascii="宋体" w:hAnsi="宋体" w:eastAsia="宋体"/>
          <w:color w:val="000000" w:themeColor="text1"/>
          <w:kern w:val="24"/>
          <w:sz w:val="28"/>
          <w:szCs w:val="28"/>
          <w14:textFill>
            <w14:solidFill>
              <w14:schemeClr w14:val="tx1"/>
            </w14:solidFill>
          </w14:textFill>
        </w:rPr>
        <w:t>“在五千多年中华文明深厚基础上开辟和发展中国特色社会主义，把马克思主义基本原理同中国具体实际、同中华优秀传统文化相结合是必由之路。这是我们在探索中国特色社会主义道路中得出的规律性的认识，是我们取得成功的最大法宝”。</w:t>
      </w:r>
      <w:r>
        <w:rPr>
          <w:rFonts w:hint="eastAsia" w:ascii="宋体" w:hAnsi="宋体" w:eastAsia="宋体"/>
          <w:b/>
          <w:bCs/>
          <w:color w:val="000000" w:themeColor="text1"/>
          <w:kern w:val="24"/>
          <w:sz w:val="28"/>
          <w:szCs w:val="28"/>
          <w:lang w:val="en-US" w:eastAsia="zh-CN"/>
          <w14:textFill>
            <w14:solidFill>
              <w14:schemeClr w14:val="tx1"/>
            </w14:solidFill>
          </w14:textFill>
        </w:rPr>
        <w:t>请</w:t>
      </w:r>
      <w:r>
        <w:rPr>
          <w:rFonts w:hint="eastAsia" w:ascii="宋体" w:hAnsi="宋体" w:eastAsia="宋体"/>
          <w:b/>
          <w:bCs/>
          <w:color w:val="000000" w:themeColor="text1"/>
          <w:kern w:val="24"/>
          <w:sz w:val="28"/>
          <w:szCs w:val="28"/>
          <w14:textFill>
            <w14:solidFill>
              <w14:schemeClr w14:val="tx1"/>
            </w14:solidFill>
          </w14:textFill>
        </w:rPr>
        <w:t>结合本人实际</w:t>
      </w:r>
      <w:r>
        <w:rPr>
          <w:rFonts w:hint="eastAsia" w:ascii="宋体" w:hAnsi="宋体" w:eastAsia="宋体"/>
          <w:b/>
          <w:bCs/>
          <w:color w:val="000000" w:themeColor="text1"/>
          <w:kern w:val="24"/>
          <w:sz w:val="28"/>
          <w:szCs w:val="28"/>
          <w:lang w:eastAsia="zh-CN"/>
          <w14:textFill>
            <w14:solidFill>
              <w14:schemeClr w14:val="tx1"/>
            </w14:solidFill>
          </w14:textFill>
        </w:rPr>
        <w:t>，谈谈为什么说“两个结合”是</w:t>
      </w:r>
      <w:r>
        <w:rPr>
          <w:rFonts w:hint="eastAsia" w:ascii="宋体" w:hAnsi="宋体"/>
          <w:b/>
          <w:bCs/>
          <w:color w:val="000000" w:themeColor="text1"/>
          <w:kern w:val="24"/>
          <w:sz w:val="28"/>
          <w:szCs w:val="28"/>
          <w:lang w:eastAsia="zh-CN"/>
          <w14:textFill>
            <w14:solidFill>
              <w14:schemeClr w14:val="tx1"/>
            </w14:solidFill>
          </w14:textFill>
        </w:rPr>
        <w:t>“</w:t>
      </w:r>
      <w:r>
        <w:rPr>
          <w:rFonts w:hint="eastAsia" w:ascii="宋体" w:hAnsi="宋体" w:eastAsia="宋体"/>
          <w:b/>
          <w:bCs/>
          <w:color w:val="000000" w:themeColor="text1"/>
          <w:kern w:val="24"/>
          <w:sz w:val="28"/>
          <w:szCs w:val="28"/>
          <w:lang w:eastAsia="zh-CN"/>
          <w14:textFill>
            <w14:solidFill>
              <w14:schemeClr w14:val="tx1"/>
            </w14:solidFill>
          </w14:textFill>
        </w:rPr>
        <w:t>必由之路</w:t>
      </w:r>
      <w:r>
        <w:rPr>
          <w:rFonts w:hint="eastAsia" w:ascii="宋体" w:hAnsi="宋体"/>
          <w:b/>
          <w:bCs/>
          <w:color w:val="000000" w:themeColor="text1"/>
          <w:kern w:val="24"/>
          <w:sz w:val="28"/>
          <w:szCs w:val="28"/>
          <w:lang w:eastAsia="zh-CN"/>
          <w14:textFill>
            <w14:solidFill>
              <w14:schemeClr w14:val="tx1"/>
            </w14:solidFill>
          </w14:textFill>
        </w:rPr>
        <w:t>”</w:t>
      </w:r>
      <w:r>
        <w:rPr>
          <w:rFonts w:hint="eastAsia" w:ascii="宋体" w:hAnsi="宋体"/>
          <w:b/>
          <w:bCs/>
          <w:color w:val="000000" w:themeColor="text1"/>
          <w:kern w:val="24"/>
          <w:sz w:val="28"/>
          <w:szCs w:val="28"/>
          <w:lang w:val="en-US" w:eastAsia="zh-CN"/>
          <w14:textFill>
            <w14:solidFill>
              <w14:schemeClr w14:val="tx1"/>
            </w14:solidFill>
          </w14:textFill>
        </w:rPr>
        <w:t>和“最大法宝”</w:t>
      </w:r>
      <w:r>
        <w:rPr>
          <w:rFonts w:hint="eastAsia" w:ascii="宋体" w:hAnsi="宋体" w:eastAsia="宋体"/>
          <w:b/>
          <w:bCs/>
          <w:color w:val="000000" w:themeColor="text1"/>
          <w:kern w:val="24"/>
          <w:sz w:val="28"/>
          <w:szCs w:val="28"/>
          <w:lang w:eastAsia="zh-CN"/>
          <w14:textFill>
            <w14:solidFill>
              <w14:schemeClr w14:val="tx1"/>
            </w14:solidFill>
          </w14:textFill>
        </w:rPr>
        <w:t>。</w:t>
      </w:r>
      <w:r>
        <w:rPr>
          <w:rFonts w:hint="eastAsia" w:ascii="宋体" w:hAnsi="宋体" w:eastAsia="宋体"/>
          <w:color w:val="000000" w:themeColor="text1"/>
          <w:kern w:val="24"/>
          <w:sz w:val="28"/>
          <w:szCs w:val="28"/>
          <w14:textFill>
            <w14:solidFill>
              <w14:schemeClr w14:val="tx1"/>
            </w14:solidFill>
          </w14:textFill>
        </w:rPr>
        <w:t>（</w:t>
      </w:r>
      <w:r>
        <w:rPr>
          <w:rFonts w:ascii="宋体" w:hAnsi="宋体" w:eastAsia="宋体"/>
          <w:color w:val="000000" w:themeColor="text1"/>
          <w:kern w:val="24"/>
          <w:sz w:val="28"/>
          <w:szCs w:val="28"/>
          <w14:textFill>
            <w14:solidFill>
              <w14:schemeClr w14:val="tx1"/>
            </w14:solidFill>
          </w14:textFill>
        </w:rPr>
        <w:t>30</w:t>
      </w:r>
      <w:r>
        <w:rPr>
          <w:rFonts w:hint="eastAsia" w:ascii="宋体" w:hAnsi="宋体" w:eastAsia="宋体"/>
          <w:color w:val="000000" w:themeColor="text1"/>
          <w:kern w:val="24"/>
          <w:sz w:val="28"/>
          <w:szCs w:val="28"/>
          <w14:textFill>
            <w14:solidFill>
              <w14:schemeClr w14:val="tx1"/>
            </w14:solidFill>
          </w14:textFill>
        </w:rPr>
        <w:t>分）（要求：政治观点正确、内容充实、文字流畅、表达清晰，不少于8</w:t>
      </w:r>
      <w:r>
        <w:rPr>
          <w:rFonts w:ascii="宋体" w:hAnsi="宋体" w:eastAsia="宋体"/>
          <w:color w:val="000000" w:themeColor="text1"/>
          <w:kern w:val="24"/>
          <w:sz w:val="28"/>
          <w:szCs w:val="28"/>
          <w14:textFill>
            <w14:solidFill>
              <w14:schemeClr w14:val="tx1"/>
            </w14:solidFill>
          </w14:textFill>
        </w:rPr>
        <w:t>00</w:t>
      </w:r>
      <w:r>
        <w:rPr>
          <w:rFonts w:hint="eastAsia" w:ascii="宋体" w:hAnsi="宋体" w:eastAsia="宋体"/>
          <w:color w:val="000000" w:themeColor="text1"/>
          <w:kern w:val="24"/>
          <w:sz w:val="28"/>
          <w:szCs w:val="28"/>
          <w14:textFill>
            <w14:solidFill>
              <w14:schemeClr w14:val="tx1"/>
            </w14:solidFill>
          </w14:textFill>
        </w:rPr>
        <w:t>字）</w:t>
      </w:r>
    </w:p>
    <w:p>
      <w:pPr>
        <w:spacing w:line="360" w:lineRule="auto"/>
        <w:ind w:firstLine="420" w:firstLineChars="150"/>
        <w:rPr>
          <w:rFonts w:ascii="宋体" w:hAnsi="宋体"/>
          <w:bCs/>
          <w:sz w:val="28"/>
          <w:szCs w:val="28"/>
        </w:rPr>
      </w:pPr>
    </w:p>
    <w:p>
      <w:pPr>
        <w:spacing w:line="360" w:lineRule="auto"/>
        <w:ind w:firstLine="420" w:firstLineChars="150"/>
        <w:rPr>
          <w:rFonts w:ascii="宋体" w:hAnsi="宋体"/>
          <w:bCs/>
          <w:sz w:val="28"/>
          <w:szCs w:val="28"/>
        </w:rPr>
      </w:pPr>
    </w:p>
    <w:p>
      <w:pPr>
        <w:spacing w:line="360" w:lineRule="auto"/>
        <w:ind w:firstLine="422" w:firstLineChars="150"/>
        <w:rPr>
          <w:rFonts w:hint="eastAsia" w:ascii="宋体" w:hAnsi="宋体" w:eastAsia="宋体"/>
          <w:color w:val="000000" w:themeColor="text1"/>
          <w:spacing w:val="0"/>
          <w:kern w:val="24"/>
          <w:sz w:val="28"/>
          <w:szCs w:val="28"/>
          <w14:textFill>
            <w14:solidFill>
              <w14:schemeClr w14:val="tx1"/>
            </w14:solidFill>
          </w14:textFill>
        </w:rPr>
      </w:pPr>
      <w:r>
        <w:rPr>
          <w:rFonts w:hint="eastAsia" w:ascii="宋体" w:hAnsi="宋体"/>
          <w:b/>
          <w:spacing w:val="0"/>
          <w:sz w:val="28"/>
          <w:szCs w:val="28"/>
        </w:rPr>
        <w:t xml:space="preserve">第2题  </w:t>
      </w:r>
      <w:r>
        <w:rPr>
          <w:rFonts w:hint="eastAsia" w:ascii="宋体" w:hAnsi="宋体" w:eastAsia="宋体"/>
          <w:color w:val="2B2B2B"/>
          <w:spacing w:val="0"/>
          <w:sz w:val="28"/>
          <w:szCs w:val="28"/>
          <w:lang w:val="en-US"/>
        </w:rPr>
        <w:t>法治社会建设是实现国家治理体系和治理能力现代化的重要组成部分。在人民网2024年全国两会调查中，“依法治国”位列十大热词之首，反映了人民群众对法治的关心关切。习近平总书记在中国共产党第二十次全国代表大会上的报告中指出，“全面依法治国是国家治理的一场深刻革命，关系党执政兴国，关系人民幸福安康，关系党和国家长治久安”</w:t>
      </w:r>
      <w:r>
        <w:rPr>
          <w:rFonts w:hint="eastAsia" w:ascii="宋体" w:hAnsi="宋体"/>
          <w:color w:val="2B2B2B"/>
          <w:spacing w:val="0"/>
          <w:sz w:val="28"/>
          <w:szCs w:val="28"/>
          <w:lang w:val="en-US" w:eastAsia="zh-CN"/>
        </w:rPr>
        <w:t>。</w:t>
      </w:r>
      <w:r>
        <w:rPr>
          <w:rFonts w:hint="eastAsia" w:ascii="宋体" w:hAnsi="宋体" w:eastAsia="宋体"/>
          <w:b/>
          <w:bCs/>
          <w:color w:val="2B2B2B"/>
          <w:spacing w:val="0"/>
          <w:sz w:val="28"/>
          <w:szCs w:val="28"/>
          <w:lang w:val="en-US"/>
        </w:rPr>
        <w:t>请结合自己的实际工作，谈谈如何理解“全面依法治国是国家治理的一场深刻革命”。</w:t>
      </w:r>
      <w:r>
        <w:rPr>
          <w:rFonts w:hint="eastAsia" w:ascii="宋体" w:hAnsi="宋体" w:eastAsia="宋体"/>
          <w:color w:val="2B2B2B"/>
          <w:spacing w:val="0"/>
          <w:sz w:val="28"/>
          <w:szCs w:val="28"/>
          <w:lang w:val="en-US"/>
        </w:rPr>
        <w:t>（3</w:t>
      </w:r>
      <w:r>
        <w:rPr>
          <w:rFonts w:ascii="宋体" w:hAnsi="宋体" w:eastAsia="宋体"/>
          <w:color w:val="2B2B2B"/>
          <w:spacing w:val="0"/>
          <w:sz w:val="28"/>
          <w:szCs w:val="28"/>
          <w:lang w:val="en-US"/>
        </w:rPr>
        <w:t>0</w:t>
      </w:r>
      <w:r>
        <w:rPr>
          <w:rFonts w:hint="eastAsia" w:ascii="宋体" w:hAnsi="宋体" w:eastAsia="宋体"/>
          <w:color w:val="2B2B2B"/>
          <w:spacing w:val="0"/>
          <w:sz w:val="28"/>
          <w:szCs w:val="28"/>
          <w:lang w:val="en-US"/>
        </w:rPr>
        <w:t>分）</w:t>
      </w:r>
      <w:r>
        <w:rPr>
          <w:rFonts w:hint="eastAsia" w:ascii="宋体" w:hAnsi="宋体" w:eastAsia="宋体"/>
          <w:color w:val="000000" w:themeColor="text1"/>
          <w:spacing w:val="0"/>
          <w:kern w:val="24"/>
          <w:sz w:val="28"/>
          <w:szCs w:val="28"/>
          <w14:textFill>
            <w14:solidFill>
              <w14:schemeClr w14:val="tx1"/>
            </w14:solidFill>
          </w14:textFill>
        </w:rPr>
        <w:t>（要求：政治观点正确、内容充实、文字流畅、表达清晰，不少于8</w:t>
      </w:r>
      <w:r>
        <w:rPr>
          <w:rFonts w:ascii="宋体" w:hAnsi="宋体" w:eastAsia="宋体"/>
          <w:color w:val="000000" w:themeColor="text1"/>
          <w:spacing w:val="0"/>
          <w:kern w:val="24"/>
          <w:sz w:val="28"/>
          <w:szCs w:val="28"/>
          <w14:textFill>
            <w14:solidFill>
              <w14:schemeClr w14:val="tx1"/>
            </w14:solidFill>
          </w14:textFill>
        </w:rPr>
        <w:t>00</w:t>
      </w:r>
      <w:r>
        <w:rPr>
          <w:rFonts w:hint="eastAsia" w:ascii="宋体" w:hAnsi="宋体" w:eastAsia="宋体"/>
          <w:color w:val="000000" w:themeColor="text1"/>
          <w:spacing w:val="0"/>
          <w:kern w:val="24"/>
          <w:sz w:val="28"/>
          <w:szCs w:val="28"/>
          <w14:textFill>
            <w14:solidFill>
              <w14:schemeClr w14:val="tx1"/>
            </w14:solidFill>
          </w14:textFill>
        </w:rPr>
        <w:t>字）</w:t>
      </w:r>
    </w:p>
    <w:p>
      <w:pPr>
        <w:spacing w:line="360" w:lineRule="auto"/>
        <w:ind w:firstLine="420" w:firstLineChars="150"/>
        <w:rPr>
          <w:rFonts w:hint="eastAsia" w:ascii="宋体" w:hAnsi="宋体" w:eastAsia="宋体"/>
          <w:color w:val="000000" w:themeColor="text1"/>
          <w:kern w:val="24"/>
          <w:sz w:val="28"/>
          <w:szCs w:val="28"/>
          <w:lang w:val="en-US"/>
          <w14:textFill>
            <w14:solidFill>
              <w14:schemeClr w14:val="tx1"/>
            </w14:solidFill>
          </w14:textFill>
        </w:rPr>
      </w:pPr>
    </w:p>
    <w:p>
      <w:pPr>
        <w:spacing w:line="360" w:lineRule="auto"/>
        <w:rPr>
          <w:rFonts w:hint="eastAsia" w:ascii="宋体" w:hAnsi="宋体" w:eastAsia="宋体"/>
          <w:color w:val="000000" w:themeColor="text1"/>
          <w:kern w:val="24"/>
          <w:sz w:val="28"/>
          <w:szCs w:val="28"/>
          <w:lang w:val="en-US"/>
          <w14:textFill>
            <w14:solidFill>
              <w14:schemeClr w14:val="tx1"/>
            </w14:solidFill>
          </w14:textFill>
        </w:rPr>
      </w:pPr>
    </w:p>
    <w:p>
      <w:pPr>
        <w:ind w:firstLine="562" w:firstLineChars="200"/>
        <w:rPr>
          <w:rFonts w:hint="eastAsia" w:ascii="宋体" w:hAnsi="宋体" w:eastAsia="宋体"/>
          <w:color w:val="000000" w:themeColor="text1"/>
          <w:spacing w:val="0"/>
          <w:kern w:val="24"/>
          <w:sz w:val="28"/>
          <w:szCs w:val="28"/>
          <w14:textFill>
            <w14:solidFill>
              <w14:schemeClr w14:val="tx1"/>
            </w14:solidFill>
          </w14:textFill>
        </w:rPr>
      </w:pPr>
      <w:r>
        <w:rPr>
          <w:rFonts w:hint="eastAsia" w:ascii="宋体" w:hAnsi="宋体"/>
          <w:b/>
          <w:spacing w:val="0"/>
          <w:sz w:val="28"/>
          <w:szCs w:val="28"/>
        </w:rPr>
        <w:t xml:space="preserve">第3题  </w:t>
      </w:r>
      <w:r>
        <w:rPr>
          <w:rFonts w:hint="eastAsia" w:ascii="宋体" w:hAnsi="宋体" w:eastAsia="宋体"/>
          <w:spacing w:val="0"/>
          <w:sz w:val="28"/>
          <w:szCs w:val="28"/>
        </w:rPr>
        <w:t>2023年9月7日，习近平总书记在黑龙江省哈尔滨市主持召开新时代推动东北全面振兴座谈会时，首次提到“新质生产</w:t>
      </w:r>
      <w:bookmarkStart w:id="0" w:name="_GoBack"/>
      <w:bookmarkEnd w:id="0"/>
      <w:r>
        <w:rPr>
          <w:rFonts w:hint="eastAsia" w:ascii="宋体" w:hAnsi="宋体" w:eastAsia="宋体"/>
          <w:spacing w:val="0"/>
          <w:sz w:val="28"/>
          <w:szCs w:val="28"/>
        </w:rPr>
        <w:t>力”这一概念。2024年全国两会期间，“新质生产力”是备受关注的热词之一，发展新质生产力是推动高质量发展的内在要求和重要着力点。2024年《政府工作报告》中指出，“大力推进现代化产业体系建设，加快发展新质生产力”，这是“新质生产力”首次被写入《政府工作报告》。</w:t>
      </w:r>
      <w:r>
        <w:rPr>
          <w:rFonts w:hint="eastAsia" w:ascii="宋体" w:hAnsi="宋体" w:eastAsia="宋体"/>
          <w:b/>
          <w:bCs/>
          <w:spacing w:val="0"/>
          <w:sz w:val="28"/>
          <w:szCs w:val="28"/>
        </w:rPr>
        <w:t>请结合实际工作，谈谈如何理解新质生产力以及如何发展新质生产力。</w:t>
      </w:r>
      <w:r>
        <w:rPr>
          <w:rFonts w:hint="eastAsia" w:ascii="宋体" w:hAnsi="宋体" w:eastAsia="宋体" w:cs="宋体"/>
          <w:color w:val="2B2B2B"/>
          <w:spacing w:val="0"/>
          <w:kern w:val="0"/>
          <w:sz w:val="28"/>
          <w:szCs w:val="28"/>
        </w:rPr>
        <w:t>（</w:t>
      </w:r>
      <w:r>
        <w:rPr>
          <w:rFonts w:ascii="宋体" w:hAnsi="宋体" w:eastAsia="宋体" w:cs="宋体"/>
          <w:color w:val="2B2B2B"/>
          <w:spacing w:val="0"/>
          <w:kern w:val="0"/>
          <w:sz w:val="28"/>
          <w:szCs w:val="28"/>
        </w:rPr>
        <w:t>40</w:t>
      </w:r>
      <w:r>
        <w:rPr>
          <w:rFonts w:hint="eastAsia" w:ascii="宋体" w:hAnsi="宋体" w:eastAsia="宋体" w:cs="宋体"/>
          <w:color w:val="2B2B2B"/>
          <w:spacing w:val="0"/>
          <w:kern w:val="0"/>
          <w:sz w:val="28"/>
          <w:szCs w:val="28"/>
        </w:rPr>
        <w:t>分）</w:t>
      </w:r>
      <w:r>
        <w:rPr>
          <w:rFonts w:hint="eastAsia" w:ascii="宋体" w:hAnsi="宋体" w:eastAsia="宋体"/>
          <w:color w:val="000000" w:themeColor="text1"/>
          <w:spacing w:val="0"/>
          <w:kern w:val="24"/>
          <w:sz w:val="28"/>
          <w:szCs w:val="28"/>
          <w14:textFill>
            <w14:solidFill>
              <w14:schemeClr w14:val="tx1"/>
            </w14:solidFill>
          </w14:textFill>
        </w:rPr>
        <w:t>（要求：政治观点正确、内容充实、文字流畅、表达清晰，不少于</w:t>
      </w:r>
      <w:r>
        <w:rPr>
          <w:rFonts w:ascii="宋体" w:hAnsi="宋体" w:eastAsia="宋体"/>
          <w:color w:val="000000" w:themeColor="text1"/>
          <w:spacing w:val="0"/>
          <w:kern w:val="24"/>
          <w:sz w:val="28"/>
          <w:szCs w:val="28"/>
          <w14:textFill>
            <w14:solidFill>
              <w14:schemeClr w14:val="tx1"/>
            </w14:solidFill>
          </w14:textFill>
        </w:rPr>
        <w:t>1000</w:t>
      </w:r>
      <w:r>
        <w:rPr>
          <w:rFonts w:hint="eastAsia" w:ascii="宋体" w:hAnsi="宋体" w:eastAsia="宋体"/>
          <w:color w:val="000000" w:themeColor="text1"/>
          <w:spacing w:val="0"/>
          <w:kern w:val="24"/>
          <w:sz w:val="28"/>
          <w:szCs w:val="28"/>
          <w14:textFill>
            <w14:solidFill>
              <w14:schemeClr w14:val="tx1"/>
            </w14:solidFill>
          </w14:textFill>
        </w:rPr>
        <w:t>字）</w:t>
      </w:r>
    </w:p>
    <w:p>
      <w:pPr>
        <w:adjustRightInd w:val="0"/>
        <w:snapToGrid w:val="0"/>
        <w:spacing w:line="360" w:lineRule="auto"/>
        <w:ind w:firstLine="560" w:firstLineChars="200"/>
        <w:rPr>
          <w:rFonts w:ascii="宋体" w:hAnsi="宋体"/>
          <w:sz w:val="28"/>
          <w:szCs w:val="28"/>
        </w:rPr>
      </w:pPr>
    </w:p>
    <w:p/>
    <w:p>
      <w:pPr>
        <w:tabs>
          <w:tab w:val="left" w:pos="7437"/>
        </w:tabs>
        <w:jc w:val="left"/>
      </w:pPr>
      <w:r>
        <w:rPr>
          <w:rFonts w:hint="eastAsia"/>
        </w:rPr>
        <w:tab/>
      </w:r>
    </w:p>
    <w:sectPr>
      <w:footerReference r:id="rId3" w:type="default"/>
      <w:footerReference r:id="rId4" w:type="even"/>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769616900"/>
      <w:docPartObj>
        <w:docPartGallery w:val="autotext"/>
      </w:docPartObj>
    </w:sdtPr>
    <w:sdtContent>
      <w:p>
        <w:pPr>
          <w:pStyle w:val="3"/>
          <w:ind w:firstLine="480"/>
        </w:pPr>
      </w:p>
      <w:p>
        <w:pPr>
          <w:pStyle w:val="2"/>
          <w:ind w:right="720"/>
        </w:pPr>
        <w:r>
          <w:rPr>
            <w:rFonts w:hint="eastAsia"/>
          </w:rPr>
          <w:t>云南大学工商管理与旅游管理学院202</w:t>
        </w:r>
        <w:r>
          <w:rPr>
            <w:rFonts w:hint="eastAsia"/>
            <w:lang w:val="en-US" w:eastAsia="zh-CN"/>
          </w:rPr>
          <w:t>4</w:t>
        </w:r>
        <w:r>
          <w:rPr>
            <w:rFonts w:hint="eastAsia"/>
          </w:rPr>
          <w:t>年专业学位硕士研究生复试</w:t>
        </w:r>
        <w:r>
          <w:rPr>
            <w:rFonts w:hint="eastAsia"/>
            <w:color w:val="000000" w:themeColor="text1"/>
            <w14:textFill>
              <w14:solidFill>
                <w14:schemeClr w14:val="tx1"/>
              </w14:solidFill>
            </w14:textFill>
          </w:rPr>
          <w:t xml:space="preserve">   《政治》笔</w:t>
        </w:r>
        <w:r>
          <w:rPr>
            <w:rFonts w:hint="eastAsia"/>
          </w:rPr>
          <w:t xml:space="preserve">试试卷 </w:t>
        </w:r>
        <w:r>
          <w:t xml:space="preserve"> </w:t>
        </w:r>
        <w:r>
          <w:rPr>
            <w:b/>
            <w:bCs/>
            <w:sz w:val="24"/>
            <w:szCs w:val="24"/>
          </w:rPr>
          <w:fldChar w:fldCharType="begin"/>
        </w:r>
        <w:r>
          <w:rPr>
            <w:b/>
            <w:bCs/>
          </w:rPr>
          <w:instrText xml:space="preserve">PAGE</w:instrText>
        </w:r>
        <w:r>
          <w:rPr>
            <w:b/>
            <w:bCs/>
            <w:sz w:val="24"/>
            <w:szCs w:val="24"/>
          </w:rPr>
          <w:fldChar w:fldCharType="separate"/>
        </w:r>
        <w:r>
          <w:rPr>
            <w:b/>
            <w:bCs/>
          </w:rPr>
          <w:t>2</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2</w:t>
        </w:r>
        <w:r>
          <w:rPr>
            <w:b/>
            <w:bCs/>
            <w:sz w:val="24"/>
            <w:szCs w:val="24"/>
          </w:rPr>
          <w:fldChar w:fldCharType="end"/>
        </w:r>
        <w:r>
          <w:rPr>
            <w:b/>
            <w:bCs/>
            <w:sz w:val="24"/>
            <w:szCs w:val="24"/>
          </w:rPr>
          <w:t xml:space="preserve"> </w:t>
        </w:r>
      </w:p>
    </w:sdtContent>
  </w:sdt>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Pr>
    </w:pPr>
    <w:r>
      <w:rPr>
        <w:rStyle w:val="6"/>
      </w:rPr>
      <w:fldChar w:fldCharType="begin"/>
    </w:r>
    <w:r>
      <w:rPr>
        <w:rStyle w:val="6"/>
      </w:rPr>
      <w:instrText xml:space="preserve">PAGE  </w:instrText>
    </w:r>
    <w:r>
      <w:rPr>
        <w:rStyle w:val="6"/>
      </w:rP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2U3YjVjMTFiNjZlYmFiMzk3YWU0NzI3ZWVkNmRkZjMifQ=="/>
  </w:docVars>
  <w:rsids>
    <w:rsidRoot w:val="003E2AEE"/>
    <w:rsid w:val="00063214"/>
    <w:rsid w:val="00104497"/>
    <w:rsid w:val="00302479"/>
    <w:rsid w:val="003C2984"/>
    <w:rsid w:val="003E2AEE"/>
    <w:rsid w:val="00443476"/>
    <w:rsid w:val="004C4388"/>
    <w:rsid w:val="006E5696"/>
    <w:rsid w:val="00CA6D2F"/>
    <w:rsid w:val="00E515D7"/>
    <w:rsid w:val="00E865F1"/>
    <w:rsid w:val="00EB0113"/>
    <w:rsid w:val="00FB709E"/>
    <w:rsid w:val="271015E0"/>
    <w:rsid w:val="2C111D30"/>
    <w:rsid w:val="4D222466"/>
    <w:rsid w:val="4E300D2B"/>
    <w:rsid w:val="658B24C1"/>
    <w:rsid w:val="6D491E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autoRedefine/>
    <w:semiHidden/>
    <w:unhideWhenUsed/>
    <w:qFormat/>
    <w:uiPriority w:val="99"/>
    <w:tblPr>
      <w:tblCellMar>
        <w:top w:w="0" w:type="dxa"/>
        <w:left w:w="108" w:type="dxa"/>
        <w:bottom w:w="0" w:type="dxa"/>
        <w:right w:w="108" w:type="dxa"/>
      </w:tblCellMar>
    </w:tblPr>
  </w:style>
  <w:style w:type="paragraph" w:styleId="2">
    <w:name w:val="footer"/>
    <w:basedOn w:val="1"/>
    <w:link w:val="7"/>
    <w:autoRedefine/>
    <w:qFormat/>
    <w:uiPriority w:val="99"/>
    <w:pPr>
      <w:tabs>
        <w:tab w:val="center" w:pos="4153"/>
        <w:tab w:val="right" w:pos="8306"/>
      </w:tabs>
      <w:snapToGrid w:val="0"/>
      <w:jc w:val="left"/>
    </w:pPr>
    <w:rPr>
      <w:sz w:val="18"/>
      <w:szCs w:val="18"/>
    </w:rPr>
  </w:style>
  <w:style w:type="paragraph" w:styleId="3">
    <w:name w:val="header"/>
    <w:basedOn w:val="1"/>
    <w:link w:val="8"/>
    <w:autoRedefine/>
    <w:qFormat/>
    <w:uiPriority w:val="0"/>
    <w:pPr>
      <w:pBdr>
        <w:bottom w:val="single" w:color="auto" w:sz="6" w:space="1"/>
      </w:pBdr>
      <w:tabs>
        <w:tab w:val="center" w:pos="4153"/>
        <w:tab w:val="right" w:pos="8306"/>
      </w:tabs>
      <w:snapToGrid w:val="0"/>
      <w:jc w:val="center"/>
    </w:pPr>
    <w:rPr>
      <w:sz w:val="18"/>
      <w:szCs w:val="18"/>
    </w:rPr>
  </w:style>
  <w:style w:type="character" w:styleId="6">
    <w:name w:val="page number"/>
    <w:basedOn w:val="5"/>
    <w:autoRedefine/>
    <w:qFormat/>
    <w:uiPriority w:val="0"/>
  </w:style>
  <w:style w:type="character" w:customStyle="1" w:styleId="7">
    <w:name w:val="页脚 Char"/>
    <w:basedOn w:val="5"/>
    <w:link w:val="2"/>
    <w:autoRedefine/>
    <w:qFormat/>
    <w:uiPriority w:val="99"/>
    <w:rPr>
      <w:rFonts w:ascii="Times New Roman" w:hAnsi="Times New Roman" w:eastAsia="宋体" w:cs="Times New Roman"/>
      <w:sz w:val="18"/>
      <w:szCs w:val="18"/>
    </w:rPr>
  </w:style>
  <w:style w:type="character" w:customStyle="1" w:styleId="8">
    <w:name w:val="页眉 Char"/>
    <w:basedOn w:val="5"/>
    <w:link w:val="3"/>
    <w:uiPriority w:val="0"/>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741C6F-795D-4458-9D47-1DC03C0AB2C1}">
  <ds:schemaRefs/>
</ds:datastoreItem>
</file>

<file path=docProps/app.xml><?xml version="1.0" encoding="utf-8"?>
<Properties xmlns="http://schemas.openxmlformats.org/officeDocument/2006/extended-properties" xmlns:vt="http://schemas.openxmlformats.org/officeDocument/2006/docPropsVTypes">
  <Template>Normal.dotm</Template>
  <Pages>2</Pages>
  <Words>363</Words>
  <Characters>389</Characters>
  <Lines>3</Lines>
  <Paragraphs>1</Paragraphs>
  <TotalTime>1</TotalTime>
  <ScaleCrop>false</ScaleCrop>
  <LinksUpToDate>false</LinksUpToDate>
  <CharactersWithSpaces>462</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2023-03-17T08:18:00Z</dcterms:created>
  <dc:creator>DELL</dc:creator>
  <cp:lastModifiedBy>L</cp:lastModifiedBy>
  <dcterms:modified xsi:type="dcterms:W3CDTF">2024-03-20T05:48:53Z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4F16C13907314FA38BE12DFDE074AF2B_13</vt:lpwstr>
  </property>
</Properties>
</file>